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099EB8AD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F841C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54D4A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Содействие развитию малого и среднего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предпринимательства на территории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422E3D97" w:rsidR="009B5D70" w:rsidRDefault="00EC29B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4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07649E30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12C81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 w:rsidR="00412C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14-6</w:t>
      </w:r>
      <w:r w:rsidR="0012443E"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вход. № 56 от 22.08.2023г. 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099CEF46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3A1552DB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24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1CC0A842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5F1876F8" w14:textId="0A15129B" w:rsidR="0012443E" w:rsidRDefault="001F14D5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</w:t>
      </w:r>
      <w:r w:rsidRPr="004538C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комиссии Михайловского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11.08.2023 года № 25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61F6C" w14:textId="0ACADDEB" w:rsidR="000B5BE7" w:rsidRDefault="000B5BE7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235C1CD5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FE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FF1FE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2AE4EDC2" w14:textId="42E2D2E5" w:rsidR="00D06EAC" w:rsidRDefault="00D06EAC" w:rsidP="00D06EAC">
      <w:pPr>
        <w:tabs>
          <w:tab w:val="left" w:pos="0"/>
        </w:tabs>
        <w:spacing w:after="0" w:line="240" w:lineRule="auto"/>
        <w:ind w:hanging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Заключением </w:t>
      </w:r>
      <w:r w:rsidR="00E451B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комиссии </w:t>
      </w:r>
      <w:r w:rsidR="00E451B0">
        <w:rPr>
          <w:rFonts w:ascii="Times New Roman" w:eastAsia="Calibri" w:hAnsi="Times New Roman" w:cs="Times New Roman"/>
          <w:sz w:val="28"/>
          <w:szCs w:val="28"/>
        </w:rPr>
        <w:t xml:space="preserve">от 11.08.2023 года № 25 на </w:t>
      </w:r>
      <w:r w:rsidR="00E45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51B0" w:rsidRPr="009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E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E45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E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 на экспертизу </w:t>
      </w:r>
      <w:r w:rsidR="00F24D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proofErr w:type="gramEnd"/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E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E45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соответствие с</w:t>
      </w:r>
      <w:r w:rsidR="00D46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1B0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часть</w:t>
      </w:r>
      <w:r w:rsidR="00D460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E451B0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451B0"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 w:rsidR="00E451B0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F24D2F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F24D2F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F24D2F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F24D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="00F24D2F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F24D2F">
        <w:rPr>
          <w:rFonts w:ascii="Times New Roman" w:hAnsi="Times New Roman" w:cs="Times New Roman"/>
          <w:sz w:val="28"/>
          <w:szCs w:val="28"/>
        </w:rPr>
        <w:t xml:space="preserve"> </w:t>
      </w:r>
      <w:r w:rsidR="00F24D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</w:t>
      </w:r>
      <w:proofErr w:type="gramEnd"/>
      <w:r w:rsidR="00F24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F24D2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плановый период 2024 и 2025 годы» (с имен.</w:t>
      </w:r>
      <w:proofErr w:type="gramEnd"/>
      <w:r w:rsidR="00F24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F24D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от 04.07.2023г. № 355)</w:t>
      </w:r>
      <w:r w:rsidR="00E451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14:paraId="42509B14" w14:textId="5729808C" w:rsidR="00E451B0" w:rsidRDefault="00E451B0" w:rsidP="00E45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представленного Проекта постановления</w:t>
      </w:r>
      <w:r w:rsidR="00D46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объем бюджетных ассигнований</w:t>
      </w:r>
      <w:r w:rsidR="00D460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необходимых для реализации мероприятий муниципальной программы</w:t>
      </w:r>
      <w:r w:rsidR="00C45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35761">
        <w:rPr>
          <w:rFonts w:ascii="Times New Roman" w:eastAsia="Times New Roman" w:hAnsi="Times New Roman" w:cs="Times New Roman"/>
          <w:b/>
          <w:sz w:val="28"/>
          <w:szCs w:val="28"/>
        </w:rPr>
        <w:t>соответствует сумме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 Программы на </w:t>
      </w:r>
      <w:r w:rsidR="00D4609F">
        <w:rPr>
          <w:rFonts w:ascii="Times New Roman" w:eastAsia="Times New Roman" w:hAnsi="Times New Roman" w:cs="Times New Roman"/>
          <w:sz w:val="28"/>
          <w:szCs w:val="28"/>
        </w:rPr>
        <w:t xml:space="preserve">2023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2024 и 2025 г</w:t>
      </w:r>
      <w:r w:rsidR="00D4609F">
        <w:rPr>
          <w:rFonts w:ascii="Times New Roman" w:eastAsia="Times New Roman" w:hAnsi="Times New Roman" w:cs="Times New Roman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 (с имен.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от 04.07.2023г. № 355)</w:t>
      </w:r>
      <w:r w:rsidR="00D460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14:paraId="295A172C" w14:textId="3E7F2F06" w:rsidR="00E451B0" w:rsidRDefault="00E451B0" w:rsidP="00E4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0CF3C4B" w14:textId="4610B02C" w:rsidR="00D06EAC" w:rsidRDefault="00E451B0" w:rsidP="000A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предусмотренны</w:t>
      </w:r>
      <w:r w:rsidR="008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 xml:space="preserve">на 2023 год и плановый период 2024 и 2025 годы,  </w:t>
      </w:r>
      <w:r w:rsidR="000A6E14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0A6E1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4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соответствует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1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программы». </w:t>
      </w:r>
    </w:p>
    <w:p w14:paraId="57548CB8" w14:textId="77777777" w:rsidR="00C45C18" w:rsidRDefault="00C45C18" w:rsidP="000A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12A2F" w14:textId="3253E3BD" w:rsidR="00C45C18" w:rsidRDefault="00C45C18" w:rsidP="00C45C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6BD9B1D1" w14:textId="77777777" w:rsidR="00C45C18" w:rsidRDefault="00C45C18" w:rsidP="00C45C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8787E7" w14:textId="77777777" w:rsidR="00C45C18" w:rsidRDefault="00C45C18" w:rsidP="00C45C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56ED3" w14:textId="77777777" w:rsidR="00C45C18" w:rsidRDefault="00C45C18" w:rsidP="00C45C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C4FFA" w14:textId="77777777" w:rsidR="00C45C18" w:rsidRDefault="00C45C18" w:rsidP="00C45C1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Cs w:val="28"/>
        </w:rPr>
        <w:t xml:space="preserve">        </w:t>
      </w:r>
    </w:p>
    <w:p w14:paraId="73919025" w14:textId="77777777" w:rsidR="00C45C18" w:rsidRDefault="00C45C18" w:rsidP="00C45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660CFBD8" w14:textId="77777777" w:rsidR="000A6E14" w:rsidRDefault="000A6E14" w:rsidP="000A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F2279" w14:textId="7408A078" w:rsidR="00057338" w:rsidRDefault="00394B66" w:rsidP="00C4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C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66FB0D29" w14:textId="1ABE9865" w:rsidR="00C45C18" w:rsidRDefault="00DA27F4" w:rsidP="00C45C1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5C18">
        <w:rPr>
          <w:rFonts w:ascii="Times New Roman" w:hAnsi="Times New Roman" w:cs="Times New Roman"/>
          <w:sz w:val="28"/>
        </w:rPr>
        <w:t xml:space="preserve">     1. Проект постановления </w:t>
      </w:r>
      <w:r>
        <w:rPr>
          <w:rFonts w:ascii="Times New Roman" w:hAnsi="Times New Roman" w:cs="Times New Roman"/>
          <w:sz w:val="28"/>
        </w:rPr>
        <w:t xml:space="preserve"> </w:t>
      </w:r>
      <w:r w:rsidR="00C45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C4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C45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5C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</w:t>
      </w:r>
      <w:r w:rsidR="00C45C18" w:rsidRPr="00C45C18">
        <w:rPr>
          <w:rFonts w:ascii="Times New Roman" w:hAnsi="Times New Roman"/>
          <w:sz w:val="28"/>
          <w:szCs w:val="28"/>
        </w:rPr>
        <w:t xml:space="preserve"> </w:t>
      </w:r>
      <w:r w:rsidR="00C45C18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законодательству. </w:t>
      </w:r>
    </w:p>
    <w:p w14:paraId="049AC0BC" w14:textId="28304EA7" w:rsidR="00DA27F4" w:rsidRDefault="00C45C18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Факты нарушения бюджетного законодательства, установленные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Заключением Контрольно-счетной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11.08.2023 года № 25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27226A">
        <w:rPr>
          <w:rFonts w:ascii="Times New Roman" w:eastAsia="Times New Roman" w:hAnsi="Times New Roman"/>
          <w:b/>
          <w:sz w:val="28"/>
          <w:szCs w:val="28"/>
          <w:lang w:eastAsia="ru-RU"/>
        </w:rPr>
        <w:t>устранены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541FFC57" w14:textId="68AF4D2B" w:rsidR="006D5C28" w:rsidRDefault="00DA27F4" w:rsidP="00C4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ABD57" w14:textId="77777777" w:rsidR="00CD1E0D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A1738" w14:textId="77777777" w:rsidR="00C45C18" w:rsidRDefault="00C45C1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</w:t>
      </w:r>
    </w:p>
    <w:p w14:paraId="7F36F8E6" w14:textId="00F2DCD8" w:rsidR="00504270" w:rsidRDefault="00C45C1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С.А. Родина</w:t>
      </w:r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6B6"/>
    <w:rsid w:val="00004987"/>
    <w:rsid w:val="00010CB2"/>
    <w:rsid w:val="000507C2"/>
    <w:rsid w:val="0005286C"/>
    <w:rsid w:val="00054DFE"/>
    <w:rsid w:val="00057338"/>
    <w:rsid w:val="000A33BD"/>
    <w:rsid w:val="000A479D"/>
    <w:rsid w:val="000A6E14"/>
    <w:rsid w:val="000B1C18"/>
    <w:rsid w:val="000B5BE7"/>
    <w:rsid w:val="000B747B"/>
    <w:rsid w:val="000E3256"/>
    <w:rsid w:val="000F6E80"/>
    <w:rsid w:val="00115BFC"/>
    <w:rsid w:val="0011630A"/>
    <w:rsid w:val="001204F4"/>
    <w:rsid w:val="0012443E"/>
    <w:rsid w:val="00143CA6"/>
    <w:rsid w:val="00153BE3"/>
    <w:rsid w:val="001602DD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1F14D5"/>
    <w:rsid w:val="00201F4B"/>
    <w:rsid w:val="00210842"/>
    <w:rsid w:val="002277F9"/>
    <w:rsid w:val="00231BE9"/>
    <w:rsid w:val="00251214"/>
    <w:rsid w:val="002541BC"/>
    <w:rsid w:val="00254D4A"/>
    <w:rsid w:val="0026582C"/>
    <w:rsid w:val="0027226A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E4D1A"/>
    <w:rsid w:val="003F262D"/>
    <w:rsid w:val="003F30A7"/>
    <w:rsid w:val="00401C1D"/>
    <w:rsid w:val="004029BA"/>
    <w:rsid w:val="00412C81"/>
    <w:rsid w:val="00443294"/>
    <w:rsid w:val="004453B0"/>
    <w:rsid w:val="00447A14"/>
    <w:rsid w:val="00451B1C"/>
    <w:rsid w:val="0045577A"/>
    <w:rsid w:val="0046123F"/>
    <w:rsid w:val="0047315A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5E2B"/>
    <w:rsid w:val="00890561"/>
    <w:rsid w:val="008C46FF"/>
    <w:rsid w:val="008D3712"/>
    <w:rsid w:val="008E3922"/>
    <w:rsid w:val="008F257F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3AF3"/>
    <w:rsid w:val="00996C51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710EB"/>
    <w:rsid w:val="00A9233A"/>
    <w:rsid w:val="00AB724B"/>
    <w:rsid w:val="00AC321B"/>
    <w:rsid w:val="00AD047D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45C18"/>
    <w:rsid w:val="00C53269"/>
    <w:rsid w:val="00C769A7"/>
    <w:rsid w:val="00C77C8A"/>
    <w:rsid w:val="00C91BCD"/>
    <w:rsid w:val="00C95C3C"/>
    <w:rsid w:val="00CC0AEE"/>
    <w:rsid w:val="00CD1E0D"/>
    <w:rsid w:val="00CF1655"/>
    <w:rsid w:val="00D06EAC"/>
    <w:rsid w:val="00D13F1F"/>
    <w:rsid w:val="00D26DFD"/>
    <w:rsid w:val="00D36031"/>
    <w:rsid w:val="00D405BA"/>
    <w:rsid w:val="00D45A2A"/>
    <w:rsid w:val="00D4609F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E2444D"/>
    <w:rsid w:val="00E36DD2"/>
    <w:rsid w:val="00E41501"/>
    <w:rsid w:val="00E451B0"/>
    <w:rsid w:val="00E61D5A"/>
    <w:rsid w:val="00E83D4B"/>
    <w:rsid w:val="00E94A64"/>
    <w:rsid w:val="00E976DB"/>
    <w:rsid w:val="00EB1644"/>
    <w:rsid w:val="00EC29B4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24D2F"/>
    <w:rsid w:val="00F33445"/>
    <w:rsid w:val="00F41BF1"/>
    <w:rsid w:val="00F52633"/>
    <w:rsid w:val="00F57696"/>
    <w:rsid w:val="00F7354A"/>
    <w:rsid w:val="00F82F54"/>
    <w:rsid w:val="00F841CB"/>
    <w:rsid w:val="00FA0A5E"/>
    <w:rsid w:val="00FB69EB"/>
    <w:rsid w:val="00FC7E1E"/>
    <w:rsid w:val="00FD6661"/>
    <w:rsid w:val="00FE0777"/>
    <w:rsid w:val="00FF019B"/>
    <w:rsid w:val="00FF1FE2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7EFB-AA1D-4E7F-91D8-EF6A724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219</cp:revision>
  <cp:lastPrinted>2023-08-09T05:01:00Z</cp:lastPrinted>
  <dcterms:created xsi:type="dcterms:W3CDTF">2022-01-13T05:11:00Z</dcterms:created>
  <dcterms:modified xsi:type="dcterms:W3CDTF">2023-08-28T00:38:00Z</dcterms:modified>
</cp:coreProperties>
</file>